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1F8" w:rsidRPr="008F163C" w:rsidRDefault="00EE3722" w:rsidP="00C336D8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  <w:bookmarkStart w:id="0" w:name="_GoBack"/>
      <w:bookmarkEnd w:id="0"/>
      <w:r w:rsidRPr="008F163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  <w:t>DAFTAR PUSTAKA</w:t>
      </w:r>
    </w:p>
    <w:p w:rsidR="00C336D8" w:rsidRPr="008F163C" w:rsidRDefault="00C336D8" w:rsidP="00C336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v-SE"/>
        </w:rPr>
      </w:pPr>
    </w:p>
    <w:p w:rsidR="007961F5" w:rsidRPr="008F163C" w:rsidRDefault="00D86EAA" w:rsidP="008F163C">
      <w:pPr>
        <w:tabs>
          <w:tab w:val="left" w:pos="540"/>
        </w:tabs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Andriani, D. 2012.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Faktor-faktor yang Mempengaruhi Tindakan Seksio Sesarea di Rumah Sakit Umum Daerah Kabupaten Dompu Tahun 2010.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Universitas Indonesia. Skripsi</w:t>
      </w:r>
      <w:r w:rsidR="003A60A3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61F5" w:rsidRPr="008F163C" w:rsidRDefault="00DC7A7C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Andry.,  Saryono  dan  Upoyo,  AS.  2009. 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Analisis  Faktor-Faktor  yang Mempengaruhi  Kadar  Asam  Urat  pada  Pekerja  Kantor  di  Desa  Karang Turi  Kecamatan  Bumiayu  Kabupaten  Brebes. 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Jurnal  Keperawatan Soedirman (The Journal of Nurshing). 4(1:26-31).</w:t>
      </w:r>
    </w:p>
    <w:p w:rsidR="007961F5" w:rsidRPr="008F163C" w:rsidRDefault="00EE372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</w:pPr>
      <w:r w:rsidRPr="008F163C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Arikunto, S. 2010. </w:t>
      </w:r>
      <w:r w:rsidRPr="008F163C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sv-SE"/>
        </w:rPr>
        <w:t>Prosedur Penelitian Suatu Pendekatan Praktik</w:t>
      </w:r>
      <w:r w:rsidRPr="008F163C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. </w:t>
      </w:r>
      <w:r w:rsidR="0073746E" w:rsidRPr="008F163C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Jakarta</w:t>
      </w:r>
      <w:r w:rsidRPr="008F163C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: Rineka Cipta</w:t>
      </w:r>
      <w:r w:rsidR="00DD14E6" w:rsidRPr="008F163C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 xml:space="preserve"> (hlm.126).</w:t>
      </w:r>
    </w:p>
    <w:p w:rsidR="007961F5" w:rsidRPr="008F163C" w:rsidRDefault="00A57865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Almatsier, Sunita. 2004.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Penuntun Diet Edisi Baru. </w:t>
      </w:r>
      <w:r w:rsidR="0073746E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Jakarta:</w:t>
      </w:r>
      <w:r w:rsidR="00DD14E6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PT. Gramedia Pustaka Utama (hlm.53-56).</w:t>
      </w:r>
    </w:p>
    <w:p w:rsidR="007961F5" w:rsidRPr="008F163C" w:rsidRDefault="007237E9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Aulia, Indra R. 2016.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 Kadar Albumin Dengan Penyembuhan Luka Post Operasi Sectio Caesarea Di RSUD Ngudi Waluyo Wlingi.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Poltekkes Kemenkes Malang. Skripsi</w:t>
      </w:r>
      <w:r w:rsidR="003A60A3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4413" w:rsidRPr="008F163C" w:rsidRDefault="00D86EAA" w:rsidP="008F163C">
      <w:pPr>
        <w:spacing w:after="360" w:line="240" w:lineRule="auto"/>
        <w:ind w:left="562" w:hanging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Benson, R.C. dan Pernoll, M.L. 2009. </w:t>
      </w:r>
      <w:r w:rsidRPr="008F1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Buku Saku Obstetri &amp; Ginekologi</w:t>
      </w: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Jakarta:</w:t>
      </w:r>
      <w:r w:rsidR="005D7AAD"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="003A60A3"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EGC (hlm. 202).</w:t>
      </w:r>
    </w:p>
    <w:p w:rsidR="007961F5" w:rsidRPr="008F163C" w:rsidRDefault="00D86EAA" w:rsidP="008F163C">
      <w:pPr>
        <w:spacing w:after="360" w:line="240" w:lineRule="auto"/>
        <w:ind w:left="562" w:hanging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Depkes RI. 2013. </w:t>
      </w:r>
      <w:r w:rsidRPr="008F1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>Riset Kesehatan Dasar</w:t>
      </w: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 Jakarta: Badan Penelitian dan Pengembangan Kesehatan Kementrian Kesehatan RI.</w:t>
      </w:r>
    </w:p>
    <w:p w:rsidR="007961F5" w:rsidRPr="008F163C" w:rsidRDefault="00EE372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Dewi Y., dkk. 2007. </w:t>
      </w:r>
      <w:r w:rsidRPr="008F16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Operasi Caesar, Pengantar dari A sampai Z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Jakarta</w:t>
      </w:r>
      <w:r w:rsidR="0073746E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A60A3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EDSA Mahkota (hlm. 108).</w:t>
      </w:r>
    </w:p>
    <w:p w:rsidR="00FF3FF4" w:rsidRPr="008F163C" w:rsidRDefault="00CC2CA4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Dinkes  Provinsi  Jawa  Timur,  2009</w:t>
      </w:r>
      <w:r w:rsidR="005D7AAD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D7AAD"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Profil Kesehatan Provinsi Jawa Timur</w:t>
      </w:r>
      <w:r w:rsidR="005D7AAD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Dinas Kesehatan Jawa Timur.</w:t>
      </w:r>
    </w:p>
    <w:p w:rsidR="00FF4413" w:rsidRPr="008F163C" w:rsidRDefault="007237E9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Do</w:t>
      </w:r>
      <w:r w:rsidR="009C525F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C525F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es, Marilynn E.dkk. 2000. </w:t>
      </w:r>
      <w:r w:rsidR="009C525F"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Rencana Asuhan Keperawatan &amp; Pedoman Untuk Perencanaan dan Pendokumentasian Perawatan Pasien.</w:t>
      </w:r>
      <w:r w:rsidR="009C525F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525F"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Edisi III.Alih </w:t>
      </w:r>
      <w:r w:rsidR="0073746E"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Bahasa: I Made Kriasa. </w:t>
      </w:r>
      <w:r w:rsidR="00DD14E6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Jakarta: EGC (hlm.743).</w:t>
      </w:r>
    </w:p>
    <w:p w:rsidR="003337C4" w:rsidRPr="008F163C" w:rsidRDefault="003337C4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Elisa. 2014.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Hubungan Antara Status Gizi Terhadap Proses Penyembuhan Luka Post Sectio C</w:t>
      </w:r>
      <w:r w:rsidR="007674FA"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aesaria Di Ruang Dewi Kunti R</w:t>
      </w:r>
      <w:r w:rsidR="00574EDC"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SSUD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Kota Semarang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Jurnal Keperawatan Maternitas . Volume 2, No. 1.</w:t>
      </w:r>
    </w:p>
    <w:p w:rsidR="00FF4413" w:rsidRPr="008F163C" w:rsidRDefault="00ED30D3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Evariny, A. 2009.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Operasi Sesarea, Amankah?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(online) (http://www.hypno-birthing.web.id/?p=102, diakses pada 16 September 2017)</w:t>
      </w:r>
      <w:r w:rsidR="00FF4413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D2DC5" w:rsidRPr="008F163C" w:rsidRDefault="003D2DC5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Gum, E.T., Swanson, R.A., Alano, C., Liu, J., Hong, S., Weinstein, P.R., et al. (2004).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Human Serum Albumin And Its N-Terminal Tetrapeptide (DAHK) Block Oxidant-Induced Neuronal Death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Stroke. 35: 590-595.</w:t>
      </w:r>
    </w:p>
    <w:p w:rsidR="00FF4413" w:rsidRPr="008F163C" w:rsidRDefault="005D7AAD" w:rsidP="008F163C">
      <w:pPr>
        <w:pStyle w:val="NoSpacing"/>
        <w:spacing w:after="360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Hardiyanto, I.T. 2006.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 Anestesi Spinal terhadap Hemodinamik pada Penderita dengan Seksio Sesarea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Journal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FF4413" w:rsidRPr="008F163C" w:rsidRDefault="0041628E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Harris, C. 2010.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Bates-Jensen wound assessment tool: pictorial guide validation project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J Wound Ostomy Continence Nurse.</w:t>
      </w:r>
    </w:p>
    <w:p w:rsidR="00314D96" w:rsidRPr="008F163C" w:rsidRDefault="00314D96" w:rsidP="008F163C">
      <w:pPr>
        <w:shd w:val="clear" w:color="auto" w:fill="FFFFFF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ind w:left="562" w:hanging="56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Hartono, Sri Ponco Nugroho. 2012. </w:t>
      </w:r>
      <w:r w:rsidRPr="008F1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Hubungan Asupan Nutrisi dengan </w:t>
      </w:r>
      <w:r w:rsidRPr="008F1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Penyembuhan Luka Post Operasi Hernia Inguinalis di Rumah Sakit </w:t>
      </w:r>
      <w:r w:rsidRPr="008F1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>Bedah Mitra Sehat Lamongan.</w:t>
      </w: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Surya Vol.03, No.XIII, Desember 2012.</w:t>
      </w:r>
    </w:p>
    <w:p w:rsidR="00FF4413" w:rsidRPr="008F163C" w:rsidRDefault="00EE372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Hidayat, A Aziz. 2014.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Metode Penelitian Keperawatan dan Teknik Analisis Data</w:t>
      </w:r>
      <w:r w:rsidR="00DD14E6" w:rsidRPr="008F163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Jakarta: Salemba Medika (hlm.39).</w:t>
      </w:r>
    </w:p>
    <w:p w:rsidR="00FF4413" w:rsidRPr="008F163C" w:rsidRDefault="00EE372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Krucik, G. 2012.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Cesarean Section Complications</w:t>
      </w:r>
      <w:r w:rsidR="003337C4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(online) 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(http://www.healthline.com/health/pregnancy/complications-cesarean-section#Bleeding5, diakses pada 18 September 2017)</w:t>
      </w:r>
      <w:r w:rsidR="00FF4413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4413" w:rsidRPr="008F163C" w:rsidRDefault="00EE372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Long, Barbara C. 2006.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Perawatan Medikal Bedah (Suatu Pendekatan Proses Keperawatan) Jilid 3</w:t>
      </w:r>
      <w:r w:rsidR="00333AC4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Bandung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: Yayasan Ikata</w:t>
      </w:r>
      <w:r w:rsidR="003A60A3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n Alumni Pendidikan Keperawatan (hlm. 107).</w:t>
      </w:r>
    </w:p>
    <w:p w:rsidR="00FF4413" w:rsidRPr="008F163C" w:rsidRDefault="0073746E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Clara Kusharto dan I Dewa Nyoman Supariasa. 2014.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Survei Konsumsi Gizi</w:t>
      </w:r>
      <w:r w:rsidR="00DD14E6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Yogyakarta: Graha Ilmu (hlm.23).</w:t>
      </w:r>
    </w:p>
    <w:p w:rsidR="00FF4413" w:rsidRPr="008F163C" w:rsidRDefault="00EE372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Mahmud. 2011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Metode Penelitian Pendidikan</w:t>
      </w:r>
      <w:r w:rsidR="003A60A3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Bandung: Pustaka Setia (hlm. 83).</w:t>
      </w:r>
    </w:p>
    <w:p w:rsidR="00C44CC2" w:rsidRPr="008F163C" w:rsidRDefault="005F7FF4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Morison.  Moya  J.  2004.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 Luka</w:t>
      </w:r>
      <w:r w:rsidR="003A60A3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Jakarta: EGC (hlm. 106).</w:t>
      </w:r>
    </w:p>
    <w:p w:rsidR="00C336D8" w:rsidRPr="008F163C" w:rsidRDefault="00C44CC2" w:rsidP="008F163C">
      <w:pPr>
        <w:tabs>
          <w:tab w:val="left" w:pos="851"/>
        </w:tabs>
        <w:autoSpaceDE w:val="0"/>
        <w:autoSpaceDN w:val="0"/>
        <w:adjustRightInd w:val="0"/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Mubarak. 2007. </w:t>
      </w:r>
      <w:r w:rsidRPr="008F163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 xml:space="preserve">Promosi Kesehatan Sebuah Pengamatan Proses Belajar </w:t>
      </w:r>
      <w:r w:rsidRPr="008F163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id-ID"/>
        </w:rPr>
        <w:tab/>
        <w:t xml:space="preserve">Mengajar dalam Pendidikan. 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Jokjakarta: Graha Ilmu (hlm. 130).</w:t>
      </w:r>
    </w:p>
    <w:p w:rsidR="00FF4413" w:rsidRPr="008F163C" w:rsidRDefault="00D749A1" w:rsidP="008F163C">
      <w:pPr>
        <w:tabs>
          <w:tab w:val="left" w:pos="851"/>
        </w:tabs>
        <w:autoSpaceDE w:val="0"/>
        <w:autoSpaceDN w:val="0"/>
        <w:adjustRightInd w:val="0"/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Nursalam. 2017</w:t>
      </w:r>
      <w:r w:rsidR="00500184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00184"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Penerapan Metodologi Penelitian Ilmu Keperawatan Pedoma Skripsi, Tesis, dan Instrument Penelitian Keperawatan</w:t>
      </w:r>
      <w:r w:rsidR="00500184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J</w:t>
      </w:r>
      <w:r w:rsidR="00E346B7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akarta</w:t>
      </w:r>
      <w:r w:rsidR="00DD14E6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Salemba Medika (hlm.169. 172. 173. </w:t>
      </w:r>
      <w:r w:rsidR="00E8132C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177. 194. 209</w:t>
      </w:r>
      <w:r w:rsidR="00DD14E6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E8132C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36D8" w:rsidRPr="008F163C" w:rsidRDefault="00EE372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Notoatmodjo Soekidjo, 2010.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Metodologi Penelitian Kesehatan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Edisi Revisi,</w:t>
      </w:r>
      <w:r w:rsidR="00B11D77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Jakarta</w:t>
      </w:r>
      <w:r w:rsidR="00E8132C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: Rineka Cipta (hlm.37. 104. 152. 182).</w:t>
      </w:r>
    </w:p>
    <w:p w:rsidR="00FF4413" w:rsidRPr="008F163C" w:rsidRDefault="00D86EAA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Novara, Tendi</w:t>
      </w:r>
      <w:r w:rsidRPr="008F16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2009. </w:t>
      </w:r>
      <w:r w:rsidRPr="008F16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Perbandingan Antara Laktat Hipertonik dan NaCl 0,9% sebagai Cairan Pengganti Perdarahan pada Bedah Caesar: Kajian terhadap Hemodinamik, dan </w:t>
      </w:r>
      <w:r w:rsidRPr="008F163C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Strong Ions Difference</w:t>
      </w:r>
      <w:r w:rsidRPr="008F16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Universitas Diponegoro Semarang. 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Tesis.</w:t>
      </w:r>
      <w:r w:rsidRPr="008F16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F4413" w:rsidRPr="008F163C" w:rsidRDefault="00DC7A7C" w:rsidP="008F163C">
      <w:pPr>
        <w:autoSpaceDE w:val="0"/>
        <w:autoSpaceDN w:val="0"/>
        <w:adjustRightInd w:val="0"/>
        <w:spacing w:after="360" w:line="240" w:lineRule="auto"/>
        <w:ind w:left="562" w:hanging="562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Permenkes. 2013. </w:t>
      </w:r>
      <w:r w:rsidRPr="008F16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Peraturan Menteri Kesehatan Republik Indonesia Nomor 75 Tahun 2013 Tentang Angka Kecukupan Gizi Yang Dianjurkan Bagi Bangsa Indonesia. </w:t>
      </w:r>
      <w:r w:rsidRPr="008F16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Jakarta: Permenkes RI.</w:t>
      </w:r>
    </w:p>
    <w:p w:rsidR="00FF4413" w:rsidRPr="008F163C" w:rsidRDefault="00DC7A7C" w:rsidP="008F163C">
      <w:pPr>
        <w:autoSpaceDE w:val="0"/>
        <w:autoSpaceDN w:val="0"/>
        <w:adjustRightInd w:val="0"/>
        <w:spacing w:after="360" w:line="240" w:lineRule="auto"/>
        <w:ind w:left="562" w:hanging="562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Permenkes. 2014. </w:t>
      </w:r>
      <w:r w:rsidRPr="008F163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Peraturan Menteri Kesehatan Republik Indonesia Nomor 41 Tahun 2014 Tentang Pedoman Gizi Seimbang. Jakarta: Perkemkes RI.</w:t>
      </w:r>
    </w:p>
    <w:p w:rsidR="00FF4413" w:rsidRPr="008F163C" w:rsidRDefault="00EE372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Potter &amp; Perry. 2006.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Ajar Fundamental Keperawatan: Konsep, Proses, dan Praktik Volume 2 Edisi 4</w:t>
      </w:r>
      <w:r w:rsidR="00E8132C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Jakarta: EGC (hlm.</w:t>
      </w:r>
      <w:r w:rsidR="004A5D36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1853. </w:t>
      </w:r>
      <w:r w:rsidR="00E8132C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1854. </w:t>
      </w:r>
      <w:r w:rsidR="004A5D36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1855. </w:t>
      </w:r>
      <w:r w:rsidR="00E8132C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1857).</w:t>
      </w:r>
    </w:p>
    <w:p w:rsidR="00FF4413" w:rsidRPr="008F163C" w:rsidRDefault="003337C4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Rasjidi, I. 2009.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Sectio Caesarea</w:t>
      </w:r>
      <w:r w:rsidR="004A5D36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Jakarta : Mariyam (hlm. 206).</w:t>
      </w:r>
    </w:p>
    <w:p w:rsidR="00662552" w:rsidRPr="008F163C" w:rsidRDefault="0066255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Rengganis, I. 2006.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Imunologi Dasar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Edisi 4. Jakarta: Pusat Penerbitan Ilmu Penyakit Dalam Fakultas Kedokteran Universitas Indonesia. Hal 235-239.</w:t>
      </w:r>
    </w:p>
    <w:p w:rsidR="00FF4413" w:rsidRPr="008F163C" w:rsidRDefault="00333AC4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[Kemerdekaan RI] Kementrian Kesehatan Republik Indonesia. 2010.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 Kesehatan Dasar, Riskesdas 2010.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 Kemenkes RI.</w:t>
      </w:r>
    </w:p>
    <w:p w:rsidR="003932E2" w:rsidRPr="008F163C" w:rsidRDefault="003932E2" w:rsidP="008F163C">
      <w:pPr>
        <w:autoSpaceDE w:val="0"/>
        <w:autoSpaceDN w:val="0"/>
        <w:adjustRightInd w:val="0"/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Said, dkk. 2013. “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id-ID"/>
        </w:rPr>
        <w:t>Gizi dan Penyembuhan Luka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”. Makassar: Penerbit Indonesia</w:t>
      </w:r>
      <w:r w:rsidR="008F163C" w:rsidRPr="008F163C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  <w:lang w:eastAsia="id-ID"/>
        </w:rPr>
        <w:t>Academic Publishing.</w:t>
      </w:r>
    </w:p>
    <w:p w:rsidR="00FF4413" w:rsidRPr="008F163C" w:rsidRDefault="00EE372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Sarwono, Prawirohardjo. 2005</w:t>
      </w:r>
      <w:r w:rsidR="004C2833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4DBE"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 P</w:t>
      </w:r>
      <w:r w:rsidR="004C2833"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anduan  Praktis  Pelayanan  Kesehatan  Maternal  dan Neonatal, Edisi 1</w:t>
      </w:r>
      <w:r w:rsidR="004A5D36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Jakarta: Bina Pustaka (hlm. 98. 100).</w:t>
      </w:r>
    </w:p>
    <w:p w:rsidR="00FF4413" w:rsidRPr="008F163C" w:rsidRDefault="003337C4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Setiadi. 2013.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Konsep dan Praktik Penulisan Riset Keperawatan Edisi 2</w:t>
      </w:r>
      <w:r w:rsidR="00E8132C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Yogyakarta: Graha Ilmu (hlm.</w:t>
      </w:r>
      <w:r w:rsidR="00785CAF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52.</w:t>
      </w:r>
      <w:r w:rsidR="00E8132C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120. 133. 139. 151. 178).</w:t>
      </w:r>
    </w:p>
    <w:p w:rsidR="00135723" w:rsidRPr="008F163C" w:rsidRDefault="003337C4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Simon, P.E. 2016.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Skin Wound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Healing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(Online). (http://emedicine.medscap</w:t>
      </w:r>
      <w:r w:rsidR="00B11D77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e.com/article/884594-overview, d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iakses pada tanggal 2 September 2017).</w:t>
      </w:r>
    </w:p>
    <w:p w:rsidR="00C336D8" w:rsidRPr="008F163C" w:rsidRDefault="00F46987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Sugiyono. 2017.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Statistika Untuk Penelitian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Bandung: Alfabeta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(hlm. 244).</w:t>
      </w:r>
    </w:p>
    <w:p w:rsidR="005A61F2" w:rsidRPr="008F163C" w:rsidRDefault="005A61F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</w:pP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Susetyowati</w:t>
      </w: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Maya Ija</w:t>
      </w: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dan </w:t>
      </w: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/>
        </w:rPr>
        <w:t>Akhmad Makhmudi</w:t>
      </w: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2010.  </w:t>
      </w:r>
      <w:r w:rsidRPr="008F1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Status Gizi Pasien Bedah </w:t>
      </w:r>
      <w:r w:rsidRPr="008F1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ab/>
        <w:t xml:space="preserve">Mayor Preoperasi Berpengaruh Terhadap Penyembuhan Luka Dan Lama </w:t>
      </w:r>
      <w:r w:rsidRPr="008F1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/>
        </w:rPr>
        <w:tab/>
        <w:t>Rawat Inap Pascaoperasi Di RSUP Dr Sardjito Yogyakarta</w:t>
      </w:r>
      <w:r w:rsidRPr="008F163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.</w:t>
      </w: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Jurnal Gizi 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Klinik Indonesia</w:t>
      </w:r>
      <w:r w:rsidRPr="008F16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Vol. 7, No. 1, Juli 2010: 1-7.</w:t>
      </w:r>
    </w:p>
    <w:p w:rsidR="00FF4413" w:rsidRPr="008F163C" w:rsidRDefault="00A57865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Utama. 2013.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Menyusun Diet Berbagai Penyakit Berdasarkan Daftar Bahan Penukar Edisi Keempat.</w:t>
      </w:r>
      <w:r w:rsidR="00B11D77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Jakarta:</w:t>
      </w:r>
      <w:r w:rsidR="00E8132C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FKUI (hlm. 168-170).</w:t>
      </w:r>
    </w:p>
    <w:p w:rsidR="00FF4413" w:rsidRPr="008F163C" w:rsidRDefault="0096326E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Walyani, Siwi </w:t>
      </w:r>
      <w:r w:rsidR="007B2284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 &amp;  Purwoastuti,  E.  2015.  </w:t>
      </w:r>
      <w:r w:rsidR="007B2284"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Asuha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  Kebidanan  Kegawatdaruratan </w:t>
      </w:r>
      <w:r w:rsidR="007B2284"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Maternal &amp; Neonatal.</w:t>
      </w:r>
      <w:r w:rsidR="007B2284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Yogyakarta: Pustaka Baru</w:t>
      </w:r>
      <w:r w:rsidR="004A5D36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Press (hlm. 108. 117).</w:t>
      </w:r>
    </w:p>
    <w:p w:rsidR="00FF4413" w:rsidRPr="008F163C" w:rsidRDefault="00D86EAA" w:rsidP="008F163C">
      <w:pPr>
        <w:pStyle w:val="Default"/>
        <w:spacing w:after="360"/>
        <w:ind w:left="562" w:hanging="562"/>
        <w:jc w:val="both"/>
        <w:rPr>
          <w:color w:val="000000" w:themeColor="text1"/>
          <w:shd w:val="clear" w:color="auto" w:fill="FFFFFF"/>
        </w:rPr>
      </w:pPr>
      <w:r w:rsidRPr="008F163C">
        <w:rPr>
          <w:color w:val="000000" w:themeColor="text1"/>
          <w:shd w:val="clear" w:color="auto" w:fill="FFFFFF"/>
        </w:rPr>
        <w:t>Wiknjosastro Hanifaf. 2010.</w:t>
      </w:r>
      <w:r w:rsidRPr="008F163C">
        <w:rPr>
          <w:rStyle w:val="apple-converted-space"/>
          <w:i/>
          <w:iCs/>
          <w:color w:val="000000" w:themeColor="text1"/>
          <w:shd w:val="clear" w:color="auto" w:fill="FFFFFF"/>
        </w:rPr>
        <w:t> </w:t>
      </w:r>
      <w:r w:rsidRPr="008F163C">
        <w:rPr>
          <w:i/>
          <w:iCs/>
          <w:color w:val="000000" w:themeColor="text1"/>
          <w:shd w:val="clear" w:color="auto" w:fill="FFFFFF"/>
        </w:rPr>
        <w:t>Ilmu Bedah Kebidanan</w:t>
      </w:r>
      <w:r w:rsidRPr="008F163C">
        <w:rPr>
          <w:color w:val="000000" w:themeColor="text1"/>
          <w:shd w:val="clear" w:color="auto" w:fill="FFFFFF"/>
        </w:rPr>
        <w:t>. Jakarta: PT Bina Pustaka Sarwono Prawiroharjo</w:t>
      </w:r>
      <w:r w:rsidR="004A5D36" w:rsidRPr="008F163C">
        <w:rPr>
          <w:color w:val="000000" w:themeColor="text1"/>
          <w:shd w:val="clear" w:color="auto" w:fill="FFFFFF"/>
          <w:lang w:val="id-ID"/>
        </w:rPr>
        <w:t xml:space="preserve"> (</w:t>
      </w:r>
      <w:r w:rsidR="00785CAF" w:rsidRPr="008F163C">
        <w:rPr>
          <w:color w:val="000000" w:themeColor="text1"/>
          <w:shd w:val="clear" w:color="auto" w:fill="FFFFFF"/>
        </w:rPr>
        <w:t>hlm.</w:t>
      </w:r>
      <w:r w:rsidR="004A5D36" w:rsidRPr="008F163C">
        <w:rPr>
          <w:color w:val="000000" w:themeColor="text1"/>
          <w:shd w:val="clear" w:color="auto" w:fill="FFFFFF"/>
        </w:rPr>
        <w:t xml:space="preserve"> 110</w:t>
      </w:r>
      <w:r w:rsidR="00785CAF" w:rsidRPr="008F163C">
        <w:rPr>
          <w:color w:val="000000" w:themeColor="text1"/>
          <w:shd w:val="clear" w:color="auto" w:fill="FFFFFF"/>
        </w:rPr>
        <w:t>. 119</w:t>
      </w:r>
      <w:r w:rsidR="004A5D36" w:rsidRPr="008F163C">
        <w:rPr>
          <w:color w:val="000000" w:themeColor="text1"/>
          <w:shd w:val="clear" w:color="auto" w:fill="FFFFFF"/>
          <w:lang w:val="id-ID"/>
        </w:rPr>
        <w:t>)</w:t>
      </w:r>
      <w:r w:rsidR="004A5D36" w:rsidRPr="008F163C">
        <w:rPr>
          <w:color w:val="000000" w:themeColor="text1"/>
          <w:shd w:val="clear" w:color="auto" w:fill="FFFFFF"/>
        </w:rPr>
        <w:t>.</w:t>
      </w:r>
    </w:p>
    <w:p w:rsidR="00662552" w:rsidRPr="008F163C" w:rsidRDefault="00EE372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Williams. 2006. </w:t>
      </w:r>
      <w:r w:rsidR="00DE0908" w:rsidRPr="008F16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Obstetri William V</w:t>
      </w:r>
      <w:r w:rsidRPr="008F163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ol.1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8132C"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Jakarta: EGC (hlm. 598. 600).</w:t>
      </w:r>
    </w:p>
    <w:p w:rsidR="00662552" w:rsidRPr="008F163C" w:rsidRDefault="00662552" w:rsidP="008F163C">
      <w:pPr>
        <w:spacing w:after="360" w:line="240" w:lineRule="auto"/>
        <w:ind w:left="562" w:hanging="5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Zaninotto P, dkk. 2006. </w:t>
      </w:r>
      <w:r w:rsidRPr="008F16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Time trends in childhood and adolescent obesity in England from 1995 to 2007 and projections of prevalence to 2015</w:t>
      </w:r>
      <w:r w:rsidRPr="008F163C">
        <w:rPr>
          <w:rFonts w:ascii="Times New Roman" w:hAnsi="Times New Roman" w:cs="Times New Roman"/>
          <w:color w:val="000000" w:themeColor="text1"/>
          <w:sz w:val="24"/>
          <w:szCs w:val="24"/>
        </w:rPr>
        <w:t>. Journal of Epidemiology and Community Health. 64: 167–74.</w:t>
      </w:r>
    </w:p>
    <w:p w:rsidR="00662552" w:rsidRPr="008F163C" w:rsidRDefault="00662552" w:rsidP="00C336D8">
      <w:pPr>
        <w:spacing w:after="0" w:line="240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2552" w:rsidRPr="008F163C" w:rsidSect="00E86599">
      <w:headerReference w:type="default" r:id="rId6"/>
      <w:footerReference w:type="first" r:id="rId7"/>
      <w:pgSz w:w="11907" w:h="16839" w:code="9"/>
      <w:pgMar w:top="1701" w:right="1701" w:bottom="1701" w:left="2268" w:header="720" w:footer="720" w:gutter="0"/>
      <w:pgNumType w:start="6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984" w:rsidRDefault="00684984" w:rsidP="00B31A31">
      <w:pPr>
        <w:spacing w:after="0" w:line="240" w:lineRule="auto"/>
      </w:pPr>
      <w:r>
        <w:separator/>
      </w:r>
    </w:p>
  </w:endnote>
  <w:endnote w:type="continuationSeparator" w:id="0">
    <w:p w:rsidR="00684984" w:rsidRDefault="00684984" w:rsidP="00B3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881137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599" w:rsidRPr="00E86599" w:rsidRDefault="00E8659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6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65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44E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E865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31A31" w:rsidRPr="00E86599" w:rsidRDefault="00B31A31" w:rsidP="00E86599">
    <w:pPr>
      <w:pStyle w:val="Footer"/>
      <w:tabs>
        <w:tab w:val="clear" w:pos="9360"/>
        <w:tab w:val="left" w:pos="4680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984" w:rsidRDefault="00684984" w:rsidP="00B31A31">
      <w:pPr>
        <w:spacing w:after="0" w:line="240" w:lineRule="auto"/>
      </w:pPr>
      <w:r>
        <w:separator/>
      </w:r>
    </w:p>
  </w:footnote>
  <w:footnote w:type="continuationSeparator" w:id="0">
    <w:p w:rsidR="00684984" w:rsidRDefault="00684984" w:rsidP="00B3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78415999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E86599" w:rsidRPr="00E86599" w:rsidRDefault="00E8659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65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65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65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144E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E8659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31A31" w:rsidRPr="00E86599" w:rsidRDefault="00B31A31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22"/>
    <w:rsid w:val="000B2DE7"/>
    <w:rsid w:val="000D10A4"/>
    <w:rsid w:val="00135723"/>
    <w:rsid w:val="00183488"/>
    <w:rsid w:val="002C40C5"/>
    <w:rsid w:val="00314D96"/>
    <w:rsid w:val="00316218"/>
    <w:rsid w:val="003337C4"/>
    <w:rsid w:val="00333AC4"/>
    <w:rsid w:val="00355321"/>
    <w:rsid w:val="003932E2"/>
    <w:rsid w:val="003A20CF"/>
    <w:rsid w:val="003A60A3"/>
    <w:rsid w:val="003D2DC5"/>
    <w:rsid w:val="003E1E1B"/>
    <w:rsid w:val="003E69D0"/>
    <w:rsid w:val="0041628E"/>
    <w:rsid w:val="00432CDE"/>
    <w:rsid w:val="004939A7"/>
    <w:rsid w:val="004A5D36"/>
    <w:rsid w:val="004C2833"/>
    <w:rsid w:val="004C4F1C"/>
    <w:rsid w:val="004C7EF8"/>
    <w:rsid w:val="004F6FF2"/>
    <w:rsid w:val="00500184"/>
    <w:rsid w:val="00565347"/>
    <w:rsid w:val="00574EDC"/>
    <w:rsid w:val="005A61F2"/>
    <w:rsid w:val="005D4991"/>
    <w:rsid w:val="005D7AAD"/>
    <w:rsid w:val="005F78EA"/>
    <w:rsid w:val="005F7FF4"/>
    <w:rsid w:val="00650E08"/>
    <w:rsid w:val="00657C2A"/>
    <w:rsid w:val="00662552"/>
    <w:rsid w:val="00684984"/>
    <w:rsid w:val="00691753"/>
    <w:rsid w:val="006E5620"/>
    <w:rsid w:val="0070464C"/>
    <w:rsid w:val="007237E9"/>
    <w:rsid w:val="0073746E"/>
    <w:rsid w:val="007674FA"/>
    <w:rsid w:val="00785CAF"/>
    <w:rsid w:val="007961F5"/>
    <w:rsid w:val="007B2284"/>
    <w:rsid w:val="007D75A1"/>
    <w:rsid w:val="007E38D3"/>
    <w:rsid w:val="007F60CB"/>
    <w:rsid w:val="00804BCF"/>
    <w:rsid w:val="008D1693"/>
    <w:rsid w:val="008E0E41"/>
    <w:rsid w:val="008F163C"/>
    <w:rsid w:val="00926EF0"/>
    <w:rsid w:val="0096326E"/>
    <w:rsid w:val="009C0690"/>
    <w:rsid w:val="009C1BFA"/>
    <w:rsid w:val="009C525F"/>
    <w:rsid w:val="009D61F8"/>
    <w:rsid w:val="00A0747A"/>
    <w:rsid w:val="00A3359B"/>
    <w:rsid w:val="00A518A9"/>
    <w:rsid w:val="00A52131"/>
    <w:rsid w:val="00A57865"/>
    <w:rsid w:val="00AC144E"/>
    <w:rsid w:val="00B11D77"/>
    <w:rsid w:val="00B31A31"/>
    <w:rsid w:val="00B578A1"/>
    <w:rsid w:val="00B979D6"/>
    <w:rsid w:val="00BA02A4"/>
    <w:rsid w:val="00BC4DBE"/>
    <w:rsid w:val="00C00F30"/>
    <w:rsid w:val="00C336D8"/>
    <w:rsid w:val="00C44CC2"/>
    <w:rsid w:val="00C9718E"/>
    <w:rsid w:val="00CC2CA4"/>
    <w:rsid w:val="00CD5A62"/>
    <w:rsid w:val="00CD6F77"/>
    <w:rsid w:val="00D10A63"/>
    <w:rsid w:val="00D44A69"/>
    <w:rsid w:val="00D749A1"/>
    <w:rsid w:val="00D86EAA"/>
    <w:rsid w:val="00DC7A7C"/>
    <w:rsid w:val="00DD14E6"/>
    <w:rsid w:val="00DE0908"/>
    <w:rsid w:val="00E33E51"/>
    <w:rsid w:val="00E346B7"/>
    <w:rsid w:val="00E8132C"/>
    <w:rsid w:val="00E86599"/>
    <w:rsid w:val="00EA0926"/>
    <w:rsid w:val="00ED13F5"/>
    <w:rsid w:val="00ED30D3"/>
    <w:rsid w:val="00EE3722"/>
    <w:rsid w:val="00EF57E7"/>
    <w:rsid w:val="00F10997"/>
    <w:rsid w:val="00F46987"/>
    <w:rsid w:val="00FB7A4E"/>
    <w:rsid w:val="00FD225D"/>
    <w:rsid w:val="00FD6442"/>
    <w:rsid w:val="00FF3FF4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8B5E38-4C6B-444E-94A8-DA9BAB6A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6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86EAA"/>
  </w:style>
  <w:style w:type="paragraph" w:styleId="NoSpacing">
    <w:name w:val="No Spacing"/>
    <w:uiPriority w:val="1"/>
    <w:qFormat/>
    <w:rsid w:val="005D7A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A31"/>
  </w:style>
  <w:style w:type="paragraph" w:styleId="Footer">
    <w:name w:val="footer"/>
    <w:basedOn w:val="Normal"/>
    <w:link w:val="FooterChar"/>
    <w:uiPriority w:val="99"/>
    <w:unhideWhenUsed/>
    <w:rsid w:val="00B31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FS</dc:creator>
  <cp:keywords/>
  <dc:description/>
  <cp:lastModifiedBy>WIDYA FS</cp:lastModifiedBy>
  <cp:revision>2</cp:revision>
  <cp:lastPrinted>2017-12-10T21:48:00Z</cp:lastPrinted>
  <dcterms:created xsi:type="dcterms:W3CDTF">2018-07-23T11:26:00Z</dcterms:created>
  <dcterms:modified xsi:type="dcterms:W3CDTF">2018-07-23T11:26:00Z</dcterms:modified>
</cp:coreProperties>
</file>