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3D" w:rsidRPr="00C450AE" w:rsidRDefault="00C72F3D" w:rsidP="00C72F3D">
      <w:pPr>
        <w:pStyle w:val="Heading1"/>
        <w:spacing w:line="480" w:lineRule="auto"/>
        <w:ind w:firstLine="0"/>
      </w:pPr>
      <w:bookmarkStart w:id="0" w:name="_Toc1939926"/>
      <w:r w:rsidRPr="00C450AE">
        <w:t>BAB V</w:t>
      </w:r>
      <w:bookmarkEnd w:id="0"/>
    </w:p>
    <w:p w:rsidR="00C72F3D" w:rsidRPr="00C450AE" w:rsidRDefault="00C72F3D" w:rsidP="00C72F3D">
      <w:pPr>
        <w:pStyle w:val="Heading1"/>
        <w:spacing w:line="480" w:lineRule="auto"/>
        <w:ind w:firstLine="0"/>
      </w:pPr>
      <w:bookmarkStart w:id="1" w:name="_Toc1939927"/>
      <w:r w:rsidRPr="00C450AE">
        <w:t>PENUTUP</w:t>
      </w:r>
      <w:bookmarkEnd w:id="1"/>
    </w:p>
    <w:p w:rsidR="00C72F3D" w:rsidRPr="00C450AE" w:rsidRDefault="00C72F3D" w:rsidP="00C72F3D">
      <w:pPr>
        <w:spacing w:after="0"/>
        <w:rPr>
          <w:rFonts w:ascii="Times New Roman" w:hAnsi="Times New Roman" w:cs="Times New Roman"/>
        </w:rPr>
      </w:pPr>
    </w:p>
    <w:p w:rsidR="00C72F3D" w:rsidRPr="00C450AE" w:rsidRDefault="00C72F3D" w:rsidP="00C72F3D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0AE">
        <w:rPr>
          <w:rFonts w:ascii="Times New Roman" w:hAnsi="Times New Roman" w:cs="Times New Roman"/>
          <w:sz w:val="24"/>
          <w:szCs w:val="24"/>
        </w:rPr>
        <w:t>non-PMS</w:t>
      </w:r>
      <w:proofErr w:type="gram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PMS di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Dinoyo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>:</w:t>
      </w:r>
    </w:p>
    <w:p w:rsidR="00C72F3D" w:rsidRPr="00C450AE" w:rsidRDefault="00C72F3D" w:rsidP="00C72F3D">
      <w:pPr>
        <w:pStyle w:val="Heading2"/>
        <w:numPr>
          <w:ilvl w:val="1"/>
          <w:numId w:val="2"/>
        </w:numPr>
        <w:spacing w:line="480" w:lineRule="auto"/>
        <w:ind w:left="709" w:hanging="709"/>
      </w:pPr>
      <w:bookmarkStart w:id="2" w:name="_Toc1939928"/>
      <w:proofErr w:type="spellStart"/>
      <w:r w:rsidRPr="00C450AE">
        <w:t>Kesimpulan</w:t>
      </w:r>
      <w:bookmarkEnd w:id="2"/>
      <w:proofErr w:type="spellEnd"/>
    </w:p>
    <w:p w:rsidR="00C72F3D" w:rsidRDefault="00C72F3D" w:rsidP="00C72F3D">
      <w:pPr>
        <w:spacing w:after="0" w:line="48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non-PMS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</w:t>
      </w:r>
      <w:proofErr w:type="gramStart"/>
      <w:r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median 92 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median 84 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490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Pr="000E5490">
        <w:rPr>
          <w:rFonts w:ascii="Times New Roman" w:hAnsi="Times New Roman" w:cs="Times New Roman"/>
          <w:i/>
          <w:sz w:val="24"/>
          <w:szCs w:val="24"/>
        </w:rPr>
        <w:t xml:space="preserve"> independent two-sample t-test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1.734.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PMS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non-PMS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PMS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non-PMS.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non-PMS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PMS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Malang.</w:t>
      </w:r>
    </w:p>
    <w:p w:rsidR="00C72F3D" w:rsidRPr="00C450AE" w:rsidRDefault="00C72F3D" w:rsidP="00C72F3D">
      <w:pPr>
        <w:pStyle w:val="Heading2"/>
        <w:numPr>
          <w:ilvl w:val="1"/>
          <w:numId w:val="2"/>
        </w:numPr>
        <w:spacing w:line="480" w:lineRule="auto"/>
        <w:ind w:left="709" w:hanging="709"/>
      </w:pPr>
      <w:bookmarkStart w:id="3" w:name="_Toc1939929"/>
      <w:r w:rsidRPr="00C450AE">
        <w:t>Saran</w:t>
      </w:r>
      <w:bookmarkEnd w:id="3"/>
    </w:p>
    <w:p w:rsidR="00C72F3D" w:rsidRDefault="00C72F3D" w:rsidP="00C72F3D">
      <w:pPr>
        <w:spacing w:after="0" w:line="480" w:lineRule="auto"/>
        <w:ind w:left="709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Pr="00C450AE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proofErr w:type="spellStart"/>
      <w:r w:rsidRPr="00C450A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>:</w:t>
      </w:r>
    </w:p>
    <w:p w:rsidR="00C72F3D" w:rsidRPr="00C450AE" w:rsidRDefault="00C72F3D" w:rsidP="00C72F3D">
      <w:pPr>
        <w:pStyle w:val="ListParagraph"/>
        <w:numPr>
          <w:ilvl w:val="2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50AE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Bidan</w:t>
      </w:r>
      <w:proofErr w:type="spellEnd"/>
    </w:p>
    <w:p w:rsidR="00C72F3D" w:rsidRPr="00C450AE" w:rsidRDefault="00C72F3D" w:rsidP="00C72F3D">
      <w:pPr>
        <w:pStyle w:val="ListParagraph"/>
        <w:spacing w:after="0"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0A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meredakan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gejala-gejala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PMS yang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50AE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reproduktif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makan-makanan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olehraga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50AE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memilimalisir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PMS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hormonal.</w:t>
      </w:r>
      <w:proofErr w:type="gramEnd"/>
    </w:p>
    <w:p w:rsidR="00C72F3D" w:rsidRPr="00C450AE" w:rsidRDefault="00C72F3D" w:rsidP="00C72F3D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C72F3D" w:rsidRPr="00C450AE" w:rsidRDefault="00C72F3D" w:rsidP="00C72F3D">
      <w:pPr>
        <w:pStyle w:val="ListParagraph"/>
        <w:numPr>
          <w:ilvl w:val="1"/>
          <w:numId w:val="1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progesteron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kortisol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2F3D" w:rsidRDefault="00C72F3D" w:rsidP="00C72F3D">
      <w:pPr>
        <w:pStyle w:val="ListParagraph"/>
        <w:numPr>
          <w:ilvl w:val="1"/>
          <w:numId w:val="1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2F3D" w:rsidRDefault="00C72F3D" w:rsidP="00C72F3D">
      <w:pPr>
        <w:pStyle w:val="ListParagraph"/>
        <w:numPr>
          <w:ilvl w:val="1"/>
          <w:numId w:val="1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50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50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45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2F3D" w:rsidRDefault="00C72F3D" w:rsidP="00C72F3D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F0FC6" w:rsidRDefault="006F0FC6"/>
    <w:sectPr w:rsidR="006F0FC6" w:rsidSect="00C72F3D">
      <w:headerReference w:type="default" r:id="rId8"/>
      <w:footerReference w:type="first" r:id="rId9"/>
      <w:pgSz w:w="11907" w:h="16840" w:code="9"/>
      <w:pgMar w:top="2268" w:right="1701" w:bottom="1701" w:left="2268" w:header="720" w:footer="720" w:gutter="0"/>
      <w:pgNumType w:start="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A3" w:rsidRDefault="00E74DA3" w:rsidP="00C72F3D">
      <w:pPr>
        <w:spacing w:after="0" w:line="240" w:lineRule="auto"/>
      </w:pPr>
      <w:r>
        <w:separator/>
      </w:r>
    </w:p>
  </w:endnote>
  <w:endnote w:type="continuationSeparator" w:id="0">
    <w:p w:rsidR="00E74DA3" w:rsidRDefault="00E74DA3" w:rsidP="00C7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08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F3D" w:rsidRDefault="00C72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C72F3D" w:rsidRDefault="00C72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A3" w:rsidRDefault="00E74DA3" w:rsidP="00C72F3D">
      <w:pPr>
        <w:spacing w:after="0" w:line="240" w:lineRule="auto"/>
      </w:pPr>
      <w:r>
        <w:separator/>
      </w:r>
    </w:p>
  </w:footnote>
  <w:footnote w:type="continuationSeparator" w:id="0">
    <w:p w:rsidR="00E74DA3" w:rsidRDefault="00E74DA3" w:rsidP="00C7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673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2F3D" w:rsidRDefault="00C72F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C72F3D" w:rsidRDefault="00C72F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5D4F"/>
    <w:multiLevelType w:val="multilevel"/>
    <w:tmpl w:val="91995D4F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80174D"/>
    <w:multiLevelType w:val="multilevel"/>
    <w:tmpl w:val="2C0AEF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3D"/>
    <w:rsid w:val="006F0FC6"/>
    <w:rsid w:val="00C72F3D"/>
    <w:rsid w:val="00E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F3D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C72F3D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72F3D"/>
    <w:pPr>
      <w:spacing w:after="0" w:line="240" w:lineRule="auto"/>
      <w:ind w:left="709" w:hanging="715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F3D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C72F3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rsid w:val="00C72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F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F3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F3D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C72F3D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C72F3D"/>
    <w:pPr>
      <w:spacing w:after="0" w:line="240" w:lineRule="auto"/>
      <w:ind w:left="709" w:hanging="715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2F3D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C72F3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rsid w:val="00C72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F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F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2019-04-30T06:11:00Z</dcterms:created>
  <dcterms:modified xsi:type="dcterms:W3CDTF">2019-04-30T06:12:00Z</dcterms:modified>
</cp:coreProperties>
</file>